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840" w:lineRule="atLeast"/>
        <w:ind w:left="0" w:right="0" w:firstLine="1767" w:firstLineChars="400"/>
        <w:jc w:val="both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lang w:val="en-US" w:eastAsia="zh-CN" w:bidi="ar"/>
        </w:rPr>
        <w:t>住所（经营场所）登记表</w:t>
      </w:r>
      <w:bookmarkEnd w:id="0"/>
    </w:p>
    <w:p>
      <w:pPr>
        <w:rPr>
          <w:rFonts w:hint="eastAsia"/>
        </w:rPr>
      </w:pPr>
    </w:p>
    <w:tbl>
      <w:tblPr>
        <w:tblStyle w:val="4"/>
        <w:tblpPr w:leftFromText="180" w:rightFromText="180" w:vertAnchor="text" w:horzAnchor="page" w:tblpX="1597" w:tblpY="277"/>
        <w:tblOverlap w:val="never"/>
        <w:tblW w:w="939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49"/>
        <w:gridCol w:w="574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 企业（公司）、个体工商户名称</w:t>
            </w:r>
          </w:p>
        </w:tc>
        <w:tc>
          <w:tcPr>
            <w:tcW w:w="5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720" w:firstLineChars="300"/>
              <w:jc w:val="both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住所（经营场所）</w:t>
            </w:r>
          </w:p>
        </w:tc>
        <w:tc>
          <w:tcPr>
            <w:tcW w:w="57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《中华人民共和国民法典》第二百七十九条规定:“业主不得违反法律法规以及管理规约,将住宅改变为经营性用房。业主将住宅改变为经营性用房的,除遵守法律、法规以及管理规约外,应当经有利害关系的业主同意”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60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本企业（公司）、个体工商户将住宅改变为经营性用房，作出如下承诺：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60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一、知悉《中华人民共和国物权法》的相关规定；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60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二、遵守有关房屋管理的法律、法规以及管理规约的规定；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60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三、已经有利害关系的业主同意。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/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60"/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申请人：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right="0"/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/>
              <w:ind w:left="0" w:right="0" w:firstLine="560"/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1、企业（公司）设立登记时，申请人为股东（出资人）。股东是法人的，由股东盖章，股东是自然人的，由自然人签字；个体工商户开业登记时，由自然人签字。</w:t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2、企业（公司）变更登记时，由企业（公司）盖章；个体工商户住所变更登记时，由个体工商户盖章或签字。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ZDk4MTFkOTFiYWVlNDRiZWI3ZTU5MjFmY2VhMWYifQ=="/>
  </w:docVars>
  <w:rsids>
    <w:rsidRoot w:val="00000000"/>
    <w:rsid w:val="07AF3048"/>
    <w:rsid w:val="13185A75"/>
    <w:rsid w:val="38234EB3"/>
    <w:rsid w:val="3CF61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353</Characters>
  <Lines>0</Lines>
  <Paragraphs>0</Paragraphs>
  <TotalTime>1</TotalTime>
  <ScaleCrop>false</ScaleCrop>
  <LinksUpToDate>false</LinksUpToDate>
  <CharactersWithSpaces>357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2023-02-10T05:55:51Z</dcterms:created>
  <dc:creator>Administrator</dc:creator>
  <cp:lastModifiedBy>Hala Madrid!</cp:lastModifiedBy>
  <dcterms:modified xsi:type="dcterms:W3CDTF">2023-02-10T06:00:49Z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F066A658B44D45DBA212E7F1D5491F65</vt:lpwstr>
  </property>
</Properties>
</file>